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6EED7" w14:textId="77777777" w:rsidR="00D40341" w:rsidRDefault="00D40341" w:rsidP="00D40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14:paraId="0CA59463" w14:textId="77777777" w:rsidR="00D40341" w:rsidRDefault="00D40341" w:rsidP="00D40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14:paraId="473A4B1E" w14:textId="77777777" w:rsidR="00D40341" w:rsidRDefault="00D40341" w:rsidP="00D40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14:paraId="22609DBC" w14:textId="77777777" w:rsidR="00D40341" w:rsidRPr="00D40341" w:rsidRDefault="00D40341" w:rsidP="00D40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Stolzl" w:hAnsi="Stolzl" w:cs="Arial"/>
          <w:b/>
          <w:color w:val="000000"/>
          <w:sz w:val="28"/>
          <w:szCs w:val="22"/>
        </w:rPr>
      </w:pPr>
      <w:r w:rsidRPr="00D40341">
        <w:rPr>
          <w:rFonts w:ascii="Stolzl" w:hAnsi="Stolzl" w:cs="Arial"/>
          <w:b/>
          <w:color w:val="000000"/>
          <w:sz w:val="28"/>
          <w:szCs w:val="22"/>
        </w:rPr>
        <w:t>THE CRIME OF ART</w:t>
      </w:r>
    </w:p>
    <w:p w14:paraId="6F8FF4FC" w14:textId="77777777" w:rsidR="00D40341" w:rsidRPr="00D40341" w:rsidRDefault="00D40341" w:rsidP="00D40341">
      <w:pPr>
        <w:widowControl w:val="0"/>
        <w:tabs>
          <w:tab w:val="left" w:pos="1460"/>
        </w:tabs>
        <w:autoSpaceDE w:val="0"/>
        <w:autoSpaceDN w:val="0"/>
        <w:adjustRightInd w:val="0"/>
        <w:rPr>
          <w:rFonts w:ascii="Stolzl" w:hAnsi="Stolzl" w:cs="Arial"/>
          <w:color w:val="1E1D1D"/>
          <w:sz w:val="22"/>
          <w:szCs w:val="22"/>
        </w:rPr>
      </w:pPr>
      <w:r w:rsidRPr="00D40341">
        <w:rPr>
          <w:rFonts w:ascii="Stolzl" w:hAnsi="Stolzl" w:cs="Arial"/>
          <w:color w:val="1E1D1D"/>
          <w:sz w:val="22"/>
          <w:szCs w:val="22"/>
        </w:rPr>
        <w:t xml:space="preserve">Video Installation and Objects from Kota Ezawa </w:t>
      </w:r>
    </w:p>
    <w:p w14:paraId="00B65087" w14:textId="77777777" w:rsidR="00D40341" w:rsidRPr="00D40341" w:rsidRDefault="00D40341" w:rsidP="00D40341">
      <w:pPr>
        <w:widowControl w:val="0"/>
        <w:tabs>
          <w:tab w:val="left" w:pos="1460"/>
        </w:tabs>
        <w:autoSpaceDE w:val="0"/>
        <w:autoSpaceDN w:val="0"/>
        <w:adjustRightInd w:val="0"/>
        <w:rPr>
          <w:rFonts w:ascii="Stolzl" w:hAnsi="Stolzl" w:cs="Arial"/>
          <w:color w:val="1E1D1D"/>
          <w:sz w:val="22"/>
          <w:szCs w:val="22"/>
        </w:rPr>
      </w:pPr>
    </w:p>
    <w:p w14:paraId="6D3BEA96" w14:textId="77777777" w:rsidR="00D40341" w:rsidRPr="00D40341" w:rsidRDefault="00D40341" w:rsidP="00D40341">
      <w:pPr>
        <w:widowControl w:val="0"/>
        <w:tabs>
          <w:tab w:val="left" w:pos="1460"/>
        </w:tabs>
        <w:autoSpaceDE w:val="0"/>
        <w:autoSpaceDN w:val="0"/>
        <w:adjustRightInd w:val="0"/>
        <w:rPr>
          <w:rFonts w:ascii="Stolzl" w:hAnsi="Stolzl" w:cs="Arial"/>
          <w:color w:val="1E1D1D"/>
          <w:sz w:val="22"/>
          <w:szCs w:val="22"/>
        </w:rPr>
      </w:pPr>
    </w:p>
    <w:p w14:paraId="2EA36864" w14:textId="77777777" w:rsidR="00D40341" w:rsidRPr="00D40341" w:rsidRDefault="00D40341" w:rsidP="00D40341">
      <w:pPr>
        <w:widowControl w:val="0"/>
        <w:tabs>
          <w:tab w:val="left" w:pos="1460"/>
        </w:tabs>
        <w:autoSpaceDE w:val="0"/>
        <w:autoSpaceDN w:val="0"/>
        <w:adjustRightInd w:val="0"/>
        <w:rPr>
          <w:rFonts w:ascii="Stolzl" w:hAnsi="Stolzl" w:cs="Arial"/>
          <w:color w:val="1E1D1D"/>
          <w:sz w:val="22"/>
          <w:szCs w:val="22"/>
        </w:rPr>
      </w:pPr>
      <w:r w:rsidRPr="00D40341">
        <w:rPr>
          <w:rFonts w:ascii="Stolzl" w:hAnsi="Stolzl" w:cs="Arial"/>
          <w:color w:val="1E1D1D"/>
          <w:sz w:val="22"/>
          <w:szCs w:val="22"/>
        </w:rPr>
        <w:t>We are proud to annou</w:t>
      </w:r>
      <w:r w:rsidR="00F52247">
        <w:rPr>
          <w:rFonts w:ascii="Stolzl" w:hAnsi="Stolzl" w:cs="Arial"/>
          <w:color w:val="1E1D1D"/>
          <w:sz w:val="22"/>
          <w:szCs w:val="22"/>
        </w:rPr>
        <w:t>n</w:t>
      </w:r>
      <w:r w:rsidRPr="00D40341">
        <w:rPr>
          <w:rFonts w:ascii="Stolzl" w:hAnsi="Stolzl" w:cs="Arial"/>
          <w:color w:val="1E1D1D"/>
          <w:sz w:val="22"/>
          <w:szCs w:val="22"/>
        </w:rPr>
        <w:t>ce our second solo exhibition with the Japanese-German artist Kota Ezawa.</w:t>
      </w:r>
      <w:bookmarkStart w:id="0" w:name="_GoBack"/>
      <w:bookmarkEnd w:id="0"/>
    </w:p>
    <w:p w14:paraId="4DE898EC" w14:textId="77777777" w:rsidR="00D40341" w:rsidRPr="00D40341" w:rsidRDefault="00D40341" w:rsidP="00D40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Stolzl" w:hAnsi="Stolzl" w:cs="Arial"/>
          <w:color w:val="000000"/>
          <w:sz w:val="22"/>
          <w:szCs w:val="22"/>
        </w:rPr>
      </w:pPr>
    </w:p>
    <w:p w14:paraId="6F3F7258" w14:textId="77777777" w:rsidR="00D40341" w:rsidRPr="00D40341" w:rsidRDefault="00D40341" w:rsidP="00D40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Stolzl" w:hAnsi="Stolzl" w:cs="Arial"/>
          <w:color w:val="000000"/>
          <w:sz w:val="22"/>
          <w:szCs w:val="22"/>
        </w:rPr>
      </w:pPr>
      <w:r w:rsidRPr="00D40341">
        <w:rPr>
          <w:rFonts w:ascii="Stolzl" w:hAnsi="Stolzl" w:cs="Arial"/>
          <w:color w:val="000000"/>
          <w:sz w:val="22"/>
          <w:szCs w:val="22"/>
        </w:rPr>
        <w:t xml:space="preserve">In </w:t>
      </w:r>
      <w:r w:rsidRPr="00D40341">
        <w:rPr>
          <w:rFonts w:ascii="Stolzl" w:hAnsi="Stolzl" w:cs="Arial"/>
          <w:i/>
          <w:color w:val="000000"/>
          <w:sz w:val="22"/>
          <w:szCs w:val="22"/>
        </w:rPr>
        <w:t xml:space="preserve">The Crime of Art </w:t>
      </w:r>
      <w:r w:rsidRPr="00D40341">
        <w:rPr>
          <w:rFonts w:ascii="Stolzl" w:hAnsi="Stolzl" w:cs="Arial"/>
          <w:color w:val="000000"/>
          <w:sz w:val="22"/>
          <w:szCs w:val="22"/>
        </w:rPr>
        <w:t xml:space="preserve">Kota Ezawa presents a series of lightboxes that reference theft, misappropriation and vandalism. Among Ezawa’s work is a version of Gustav Klimt’s “Portrait of Adele Bloch Bauer I” that was stolen by the Nazis before being returned to its rightful owner Maria Altman in 2006. Also on display are recreations of Caspar David Friedrich’s “Nebelschwaden” stolen from the SCHRIN Kunsthalle in 1994 and Johannes Vermeer’s “The Concert” stolen from the Isabella Stewart </w:t>
      </w:r>
      <w:r w:rsidR="00F52247">
        <w:rPr>
          <w:rFonts w:ascii="Stolzl" w:hAnsi="Stolzl" w:cs="Arial"/>
          <w:color w:val="000000"/>
          <w:sz w:val="22"/>
          <w:szCs w:val="22"/>
        </w:rPr>
        <w:t>Gardner Museum in Boston in 1990</w:t>
      </w:r>
      <w:r w:rsidRPr="00D40341">
        <w:rPr>
          <w:rFonts w:ascii="Stolzl" w:hAnsi="Stolzl" w:cs="Arial"/>
          <w:color w:val="000000"/>
          <w:sz w:val="22"/>
          <w:szCs w:val="22"/>
        </w:rPr>
        <w:t xml:space="preserve">. </w:t>
      </w:r>
    </w:p>
    <w:p w14:paraId="70128749" w14:textId="77777777" w:rsidR="00D40341" w:rsidRPr="00D40341" w:rsidRDefault="00D40341" w:rsidP="00D40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Stolzl" w:hAnsi="Stolzl" w:cs="Arial"/>
          <w:color w:val="000000"/>
          <w:sz w:val="22"/>
          <w:szCs w:val="22"/>
        </w:rPr>
      </w:pPr>
    </w:p>
    <w:p w14:paraId="11DCFC53" w14:textId="77777777" w:rsidR="00D40341" w:rsidRPr="00D40341" w:rsidRDefault="00D40341" w:rsidP="00D40341">
      <w:pPr>
        <w:jc w:val="both"/>
        <w:rPr>
          <w:rFonts w:ascii="Stolzl" w:hAnsi="Stolzl" w:cs="Arial"/>
          <w:color w:val="000000"/>
          <w:sz w:val="22"/>
          <w:szCs w:val="22"/>
        </w:rPr>
      </w:pPr>
      <w:r w:rsidRPr="00D40341">
        <w:rPr>
          <w:rFonts w:ascii="Stolzl" w:hAnsi="Stolzl" w:cs="Arial"/>
          <w:color w:val="000000"/>
          <w:sz w:val="22"/>
          <w:szCs w:val="22"/>
        </w:rPr>
        <w:t>In the video space, Ezawa’s 2013 watercolor animation “Take Off,” which chronicles George W. Bush’s last day in office, is paired with a watercolor painting entitled “Group Therapy.” Only weeks after the most recent US election, Ezawa’s video acts as a reminder of the stark contrast in global sentiments towards America at the beginning and at the end of the Obama era.</w:t>
      </w:r>
    </w:p>
    <w:p w14:paraId="65C8B8EB" w14:textId="77777777" w:rsidR="00D40341" w:rsidRPr="00D40341" w:rsidRDefault="00D40341" w:rsidP="00D40341">
      <w:pPr>
        <w:jc w:val="both"/>
        <w:rPr>
          <w:rFonts w:ascii="Stolzl" w:hAnsi="Stolzl" w:cs="Arial"/>
          <w:color w:val="000000"/>
          <w:sz w:val="22"/>
          <w:szCs w:val="22"/>
        </w:rPr>
      </w:pPr>
    </w:p>
    <w:p w14:paraId="606AF51F" w14:textId="77777777" w:rsidR="00D40341" w:rsidRPr="00D40341" w:rsidRDefault="00D40341" w:rsidP="00D40341">
      <w:pPr>
        <w:widowControl w:val="0"/>
        <w:autoSpaceDE w:val="0"/>
        <w:autoSpaceDN w:val="0"/>
        <w:adjustRightInd w:val="0"/>
        <w:jc w:val="both"/>
        <w:rPr>
          <w:rFonts w:ascii="Stolzl" w:hAnsi="Stolzl" w:cs="Arial"/>
          <w:sz w:val="22"/>
          <w:szCs w:val="22"/>
        </w:rPr>
      </w:pPr>
      <w:r w:rsidRPr="00D40341">
        <w:rPr>
          <w:rFonts w:ascii="Stolzl" w:hAnsi="Stolzl" w:cs="Arial"/>
          <w:sz w:val="22"/>
          <w:szCs w:val="22"/>
        </w:rPr>
        <w:t>Kota Ezawa often reworks images from popular culture, film and art history, stripping them down to their core elements. His simplified versions remain easily recognizable and potent; the result of a process that illuminates the hold certain images have on their viewers. Working in a range of mediums such as digital animation, slide projections, light boxes, paper cut-outs, collage, print, and wood sculptures, Ezawa maintains a keen awareness of how images shape our experience and memory of events. </w:t>
      </w:r>
    </w:p>
    <w:p w14:paraId="024A99BB" w14:textId="77777777" w:rsidR="00D40341" w:rsidRPr="00D40341" w:rsidRDefault="00D40341" w:rsidP="00D40341">
      <w:pPr>
        <w:widowControl w:val="0"/>
        <w:autoSpaceDE w:val="0"/>
        <w:autoSpaceDN w:val="0"/>
        <w:adjustRightInd w:val="0"/>
        <w:jc w:val="both"/>
        <w:rPr>
          <w:rFonts w:ascii="Stolzl" w:hAnsi="Stolzl" w:cs="Arial"/>
          <w:sz w:val="22"/>
          <w:szCs w:val="22"/>
        </w:rPr>
      </w:pPr>
    </w:p>
    <w:p w14:paraId="02F84AE4" w14:textId="77777777" w:rsidR="00D40341" w:rsidRPr="00D40341" w:rsidRDefault="00D40341" w:rsidP="00D40341">
      <w:pPr>
        <w:widowControl w:val="0"/>
        <w:autoSpaceDE w:val="0"/>
        <w:autoSpaceDN w:val="0"/>
        <w:adjustRightInd w:val="0"/>
        <w:jc w:val="both"/>
        <w:rPr>
          <w:rFonts w:ascii="Stolzl" w:hAnsi="Stolzl" w:cs="Arial"/>
          <w:sz w:val="22"/>
          <w:szCs w:val="22"/>
        </w:rPr>
      </w:pPr>
      <w:r w:rsidRPr="00D40341">
        <w:rPr>
          <w:rFonts w:ascii="Stolzl" w:hAnsi="Stolzl" w:cs="Arial"/>
          <w:sz w:val="22"/>
          <w:szCs w:val="22"/>
        </w:rPr>
        <w:t xml:space="preserve">His work has been displayed in museum solo exhibitions including at the Chrysler Museum of Art in Norfolk, VA (2015), the Albright Knox Art Gallery in Buffalo, New York (2013), the Vancouver Art Gallery's outdoor exhibition space Offsite (2012) and the Hayward Gallery Project Space in London (2007). His work has been included in group exhibitions such as, </w:t>
      </w:r>
      <w:r w:rsidRPr="00D40341">
        <w:rPr>
          <w:rFonts w:ascii="Stolzl" w:hAnsi="Stolzl" w:cs="Arial"/>
          <w:i/>
          <w:iCs/>
          <w:sz w:val="22"/>
          <w:szCs w:val="22"/>
        </w:rPr>
        <w:t>Out of the Ordinary</w:t>
      </w:r>
      <w:r w:rsidRPr="00D40341">
        <w:rPr>
          <w:rFonts w:ascii="Stolzl" w:hAnsi="Stolzl" w:cs="Arial"/>
          <w:sz w:val="22"/>
          <w:szCs w:val="22"/>
        </w:rPr>
        <w:t xml:space="preserve"> at the Hirshhorn Museum and Sculpture Garden, Washington DC (2013), </w:t>
      </w:r>
      <w:r w:rsidRPr="00D40341">
        <w:rPr>
          <w:rFonts w:ascii="Stolzl" w:hAnsi="Stolzl" w:cs="Arial"/>
          <w:i/>
          <w:iCs/>
          <w:sz w:val="22"/>
          <w:szCs w:val="22"/>
        </w:rPr>
        <w:t>After Photoshop</w:t>
      </w:r>
      <w:r w:rsidRPr="00D40341">
        <w:rPr>
          <w:rFonts w:ascii="Stolzl" w:hAnsi="Stolzl" w:cs="Arial"/>
          <w:sz w:val="22"/>
          <w:szCs w:val="22"/>
        </w:rPr>
        <w:t xml:space="preserve"> at The Metropolitan Museum of Art, New York, NY (2012), and </w:t>
      </w:r>
      <w:r w:rsidRPr="00D40341">
        <w:rPr>
          <w:rFonts w:ascii="Stolzl" w:hAnsi="Stolzl" w:cs="Arial"/>
          <w:i/>
          <w:iCs/>
          <w:sz w:val="22"/>
          <w:szCs w:val="22"/>
        </w:rPr>
        <w:t>The More Things Change</w:t>
      </w:r>
      <w:r w:rsidRPr="00D40341">
        <w:rPr>
          <w:rFonts w:ascii="Stolzl" w:hAnsi="Stolzl" w:cs="Arial"/>
          <w:sz w:val="22"/>
          <w:szCs w:val="22"/>
        </w:rPr>
        <w:t xml:space="preserve"> at San Francisco Museum of Modern Art, San Francisco, CA (2011). Ezawa's work has earned a number of awards, including the SECA Art Award of the San Francisco Museum of Modern Art (2006), a Eureka Fellowship from the Fleishhacker Foundation (2010) and the Louis Comfort Tiffany Foundation Biennial Award (2003).</w:t>
      </w:r>
    </w:p>
    <w:p w14:paraId="0A5DC9E7" w14:textId="77777777" w:rsidR="00D40341" w:rsidRPr="00D40341" w:rsidRDefault="00D40341" w:rsidP="00D40341">
      <w:pPr>
        <w:widowControl w:val="0"/>
        <w:autoSpaceDE w:val="0"/>
        <w:autoSpaceDN w:val="0"/>
        <w:adjustRightInd w:val="0"/>
        <w:jc w:val="both"/>
        <w:rPr>
          <w:rFonts w:ascii="Stolzl" w:hAnsi="Stolzl" w:cs="Arial"/>
          <w:sz w:val="22"/>
          <w:szCs w:val="22"/>
        </w:rPr>
      </w:pPr>
    </w:p>
    <w:p w14:paraId="4B174874" w14:textId="77777777" w:rsidR="00D40341" w:rsidRPr="00D40341" w:rsidRDefault="00D40341" w:rsidP="00D40341">
      <w:pPr>
        <w:widowControl w:val="0"/>
        <w:autoSpaceDE w:val="0"/>
        <w:autoSpaceDN w:val="0"/>
        <w:adjustRightInd w:val="0"/>
        <w:jc w:val="both"/>
        <w:rPr>
          <w:rFonts w:ascii="Stolzl" w:hAnsi="Stolzl" w:cs="Arial"/>
          <w:sz w:val="22"/>
          <w:szCs w:val="22"/>
        </w:rPr>
      </w:pPr>
      <w:r w:rsidRPr="00D40341">
        <w:rPr>
          <w:rFonts w:ascii="Stolzl" w:hAnsi="Stolzl" w:cs="Arial"/>
          <w:sz w:val="22"/>
          <w:szCs w:val="22"/>
        </w:rPr>
        <w:t>His work is included in renowned collections such as</w:t>
      </w:r>
      <w:r w:rsidRPr="00D40341">
        <w:rPr>
          <w:rFonts w:ascii="Stolzl" w:hAnsi="Stolzl" w:cs="Arial"/>
          <w:b/>
          <w:bCs/>
          <w:sz w:val="22"/>
          <w:szCs w:val="22"/>
        </w:rPr>
        <w:t xml:space="preserve">: </w:t>
      </w:r>
      <w:r w:rsidRPr="00D40341">
        <w:rPr>
          <w:rFonts w:ascii="Stolzl" w:hAnsi="Stolzl" w:cs="Arial"/>
          <w:sz w:val="22"/>
          <w:szCs w:val="22"/>
        </w:rPr>
        <w:t>Metropolitan Museum of Art</w:t>
      </w:r>
      <w:r w:rsidRPr="00D40341">
        <w:rPr>
          <w:rFonts w:ascii="Stolzl" w:hAnsi="Stolzl" w:cs="Arial"/>
          <w:b/>
          <w:bCs/>
          <w:sz w:val="22"/>
          <w:szCs w:val="22"/>
        </w:rPr>
        <w:t xml:space="preserve">, </w:t>
      </w:r>
      <w:r w:rsidRPr="00D40341">
        <w:rPr>
          <w:rFonts w:ascii="Stolzl" w:hAnsi="Stolzl" w:cs="Arial"/>
          <w:sz w:val="22"/>
          <w:szCs w:val="22"/>
        </w:rPr>
        <w:t>New York</w:t>
      </w:r>
      <w:r w:rsidRPr="00D40341">
        <w:rPr>
          <w:rFonts w:ascii="Stolzl" w:hAnsi="Stolzl" w:cs="Arial"/>
          <w:b/>
          <w:bCs/>
          <w:sz w:val="22"/>
          <w:szCs w:val="22"/>
        </w:rPr>
        <w:t xml:space="preserve">; </w:t>
      </w:r>
      <w:r w:rsidRPr="00D40341">
        <w:rPr>
          <w:rFonts w:ascii="Stolzl" w:hAnsi="Stolzl" w:cs="Arial"/>
          <w:sz w:val="22"/>
          <w:szCs w:val="22"/>
        </w:rPr>
        <w:t>Hirshhorn Museum and Sculpture Garden</w:t>
      </w:r>
      <w:r w:rsidRPr="00D40341">
        <w:rPr>
          <w:rFonts w:ascii="Stolzl" w:hAnsi="Stolzl" w:cs="Arial"/>
          <w:b/>
          <w:bCs/>
          <w:sz w:val="22"/>
          <w:szCs w:val="22"/>
        </w:rPr>
        <w:t xml:space="preserve">, </w:t>
      </w:r>
      <w:r w:rsidRPr="00D40341">
        <w:rPr>
          <w:rFonts w:ascii="Stolzl" w:hAnsi="Stolzl" w:cs="Arial"/>
          <w:sz w:val="22"/>
          <w:szCs w:val="22"/>
        </w:rPr>
        <w:t>Washington, DC;</w:t>
      </w:r>
      <w:r w:rsidRPr="00D40341">
        <w:rPr>
          <w:rFonts w:ascii="Stolzl" w:hAnsi="Stolzl" w:cs="Arial"/>
          <w:b/>
          <w:bCs/>
          <w:sz w:val="22"/>
          <w:szCs w:val="22"/>
        </w:rPr>
        <w:t xml:space="preserve"> </w:t>
      </w:r>
      <w:r w:rsidRPr="00D40341">
        <w:rPr>
          <w:rFonts w:ascii="Stolzl" w:hAnsi="Stolzl" w:cs="Arial"/>
          <w:sz w:val="22"/>
          <w:szCs w:val="22"/>
        </w:rPr>
        <w:t>MOMA, New York</w:t>
      </w:r>
      <w:r w:rsidRPr="00D40341">
        <w:rPr>
          <w:rFonts w:ascii="Stolzl" w:hAnsi="Stolzl" w:cs="Arial"/>
          <w:b/>
          <w:bCs/>
          <w:sz w:val="22"/>
          <w:szCs w:val="22"/>
        </w:rPr>
        <w:t xml:space="preserve">; </w:t>
      </w:r>
      <w:r w:rsidRPr="00D40341">
        <w:rPr>
          <w:rFonts w:ascii="Stolzl" w:hAnsi="Stolzl" w:cs="Arial"/>
          <w:sz w:val="22"/>
          <w:szCs w:val="22"/>
        </w:rPr>
        <w:t>San Francisco Museum of Modern Art</w:t>
      </w:r>
      <w:r w:rsidRPr="00D40341">
        <w:rPr>
          <w:rFonts w:ascii="Stolzl" w:hAnsi="Stolzl" w:cs="Arial"/>
          <w:b/>
          <w:bCs/>
          <w:sz w:val="22"/>
          <w:szCs w:val="22"/>
        </w:rPr>
        <w:t xml:space="preserve">, </w:t>
      </w:r>
      <w:r w:rsidRPr="00D40341">
        <w:rPr>
          <w:rFonts w:ascii="Stolzl" w:hAnsi="Stolzl" w:cs="Arial"/>
          <w:sz w:val="22"/>
          <w:szCs w:val="22"/>
        </w:rPr>
        <w:t>San Francisco;</w:t>
      </w:r>
      <w:r w:rsidRPr="00D40341">
        <w:rPr>
          <w:rFonts w:ascii="Stolzl" w:hAnsi="Stolzl" w:cs="Arial"/>
          <w:b/>
          <w:bCs/>
          <w:sz w:val="22"/>
          <w:szCs w:val="22"/>
        </w:rPr>
        <w:t xml:space="preserve"> </w:t>
      </w:r>
      <w:r w:rsidRPr="00D40341">
        <w:rPr>
          <w:rFonts w:ascii="Stolzl" w:hAnsi="Stolzl" w:cs="Arial"/>
          <w:sz w:val="22"/>
          <w:szCs w:val="22"/>
        </w:rPr>
        <w:t>J. Paul Getty Museum, Los Angeles, among others.</w:t>
      </w:r>
    </w:p>
    <w:p w14:paraId="57435C6E" w14:textId="77777777" w:rsidR="00D40341" w:rsidRPr="00D40341" w:rsidRDefault="00D40341" w:rsidP="00D40341">
      <w:pPr>
        <w:widowControl w:val="0"/>
        <w:autoSpaceDE w:val="0"/>
        <w:autoSpaceDN w:val="0"/>
        <w:adjustRightInd w:val="0"/>
        <w:jc w:val="both"/>
        <w:rPr>
          <w:rFonts w:ascii="Stolzl" w:hAnsi="Stolzl" w:cs="Arial"/>
          <w:sz w:val="22"/>
          <w:szCs w:val="22"/>
        </w:rPr>
      </w:pPr>
    </w:p>
    <w:p w14:paraId="4E3DCADE" w14:textId="77777777" w:rsidR="00D40341" w:rsidRPr="00D40341" w:rsidRDefault="00D40341" w:rsidP="00D40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Stolzl" w:hAnsi="Stolzl" w:cs="Arial"/>
          <w:color w:val="000000"/>
          <w:sz w:val="22"/>
          <w:szCs w:val="22"/>
        </w:rPr>
      </w:pPr>
      <w:r w:rsidRPr="00D40341">
        <w:rPr>
          <w:rFonts w:ascii="Stolzl" w:hAnsi="Stolzl" w:cs="Arial"/>
          <w:sz w:val="22"/>
          <w:szCs w:val="22"/>
        </w:rPr>
        <w:t>Kota Ezawa lives and works in Oakland, California.</w:t>
      </w:r>
    </w:p>
    <w:sectPr w:rsidR="00D40341" w:rsidRPr="00D40341" w:rsidSect="0060056E">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68B79" w14:textId="77777777" w:rsidR="00DE225C" w:rsidRDefault="00DE225C" w:rsidP="00D40341">
      <w:r>
        <w:separator/>
      </w:r>
    </w:p>
  </w:endnote>
  <w:endnote w:type="continuationSeparator" w:id="0">
    <w:p w14:paraId="09B811EC" w14:textId="77777777" w:rsidR="00DE225C" w:rsidRDefault="00DE225C" w:rsidP="00D4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tolzl">
    <w:panose1 w:val="00000500000000000000"/>
    <w:charset w:val="00"/>
    <w:family w:val="auto"/>
    <w:pitch w:val="variable"/>
    <w:sig w:usb0="00000007" w:usb1="00000000" w:usb2="00000000" w:usb3="00000000" w:csb0="00000087"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3CC3D" w14:textId="77777777" w:rsidR="00DE225C" w:rsidRDefault="00DE225C" w:rsidP="00DE225C">
    <w:pPr>
      <w:pStyle w:val="Fuzeile"/>
      <w:jc w:val="center"/>
      <w:rPr>
        <w:rFonts w:ascii="Stolzl" w:hAnsi="Stolzl"/>
        <w:b/>
        <w:sz w:val="16"/>
        <w:szCs w:val="18"/>
      </w:rPr>
    </w:pPr>
  </w:p>
  <w:p w14:paraId="55EF283C" w14:textId="77777777" w:rsidR="00DE225C" w:rsidRDefault="00DE225C" w:rsidP="00DE225C">
    <w:pPr>
      <w:pStyle w:val="Fuzeile"/>
      <w:jc w:val="center"/>
      <w:rPr>
        <w:rFonts w:ascii="Stolzl" w:hAnsi="Stolzl"/>
        <w:b/>
        <w:sz w:val="16"/>
        <w:szCs w:val="18"/>
      </w:rPr>
    </w:pPr>
  </w:p>
  <w:p w14:paraId="52E76B19" w14:textId="77777777" w:rsidR="00DE225C" w:rsidRDefault="00DE225C" w:rsidP="00DE225C">
    <w:pPr>
      <w:pStyle w:val="Fuzeile"/>
      <w:jc w:val="center"/>
      <w:rPr>
        <w:rFonts w:ascii="Stolzl" w:hAnsi="Stolzl"/>
        <w:sz w:val="16"/>
        <w:szCs w:val="18"/>
      </w:rPr>
    </w:pPr>
    <w:r w:rsidRPr="00DE225C">
      <w:rPr>
        <w:rFonts w:ascii="Stolzl" w:hAnsi="Stolzl"/>
        <w:b/>
        <w:noProof/>
        <w:sz w:val="16"/>
        <w:szCs w:val="18"/>
      </w:rPr>
      <w:drawing>
        <wp:anchor distT="0" distB="0" distL="114300" distR="114300" simplePos="0" relativeHeight="251659264" behindDoc="0" locked="0" layoutInCell="1" allowOverlap="1" wp14:anchorId="6535A6CB" wp14:editId="564CAC03">
          <wp:simplePos x="0" y="0"/>
          <wp:positionH relativeFrom="margin">
            <wp:align>center</wp:align>
          </wp:positionH>
          <wp:positionV relativeFrom="margin">
            <wp:posOffset>10158095</wp:posOffset>
          </wp:positionV>
          <wp:extent cx="5756910" cy="405765"/>
          <wp:effectExtent l="0" t="0" r="8890" b="635"/>
          <wp:wrapSquare wrapText="bothSides"/>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05765"/>
                  </a:xfrm>
                  <a:prstGeom prst="rect">
                    <a:avLst/>
                  </a:prstGeom>
                  <a:noFill/>
                  <a:ln>
                    <a:noFill/>
                  </a:ln>
                </pic:spPr>
              </pic:pic>
            </a:graphicData>
          </a:graphic>
        </wp:anchor>
      </w:drawing>
    </w:r>
    <w:r w:rsidRPr="00DE225C">
      <w:rPr>
        <w:rFonts w:ascii="Stolzl" w:hAnsi="Stolzl"/>
        <w:b/>
        <w:sz w:val="16"/>
        <w:szCs w:val="18"/>
      </w:rPr>
      <w:t>GALLERY</w:t>
    </w:r>
    <w:r>
      <w:rPr>
        <w:rFonts w:ascii="Stolzl" w:hAnsi="Stolzl"/>
        <w:sz w:val="16"/>
        <w:szCs w:val="18"/>
      </w:rPr>
      <w:t xml:space="preserve"> Braubachstrasse 9, 60311  Frankfurt a. M. I  </w:t>
    </w:r>
    <w:r w:rsidRPr="00DE225C">
      <w:rPr>
        <w:rFonts w:ascii="Stolzl" w:hAnsi="Stolzl"/>
        <w:b/>
        <w:sz w:val="16"/>
        <w:szCs w:val="18"/>
      </w:rPr>
      <w:t>OFFICE</w:t>
    </w:r>
    <w:r>
      <w:rPr>
        <w:rFonts w:ascii="Stolzl" w:hAnsi="Stolzl"/>
        <w:sz w:val="16"/>
        <w:szCs w:val="18"/>
      </w:rPr>
      <w:t xml:space="preserve"> Schwedlerstrasse 1-5, 60431  Frankfurt a. M.</w:t>
    </w:r>
  </w:p>
  <w:p w14:paraId="13048E1A" w14:textId="77777777" w:rsidR="00DE225C" w:rsidRPr="00DE225C" w:rsidRDefault="00DE225C" w:rsidP="00DE225C">
    <w:pPr>
      <w:pStyle w:val="Fuzeile"/>
      <w:jc w:val="center"/>
      <w:rPr>
        <w:rFonts w:ascii="Stolzl" w:hAnsi="Stolzl"/>
        <w:sz w:val="16"/>
        <w:szCs w:val="18"/>
      </w:rPr>
    </w:pPr>
    <w:r>
      <w:rPr>
        <w:rFonts w:ascii="Stolzl" w:hAnsi="Stolzl"/>
        <w:b/>
        <w:sz w:val="16"/>
        <w:szCs w:val="18"/>
      </w:rPr>
      <w:t xml:space="preserve">PHONE GALLERY </w:t>
    </w:r>
    <w:r>
      <w:rPr>
        <w:rFonts w:ascii="Stolzl" w:hAnsi="Stolzl"/>
        <w:sz w:val="16"/>
        <w:szCs w:val="18"/>
      </w:rPr>
      <w:t>+49 69 921 01 972 I</w:t>
    </w:r>
    <w:r>
      <w:rPr>
        <w:rFonts w:ascii="Stolzl" w:hAnsi="Stolzl"/>
        <w:b/>
        <w:sz w:val="16"/>
        <w:szCs w:val="18"/>
      </w:rPr>
      <w:t xml:space="preserve"> </w:t>
    </w:r>
    <w:r w:rsidRPr="00DE225C">
      <w:rPr>
        <w:rFonts w:ascii="Stolzl" w:hAnsi="Stolzl"/>
        <w:b/>
        <w:sz w:val="16"/>
        <w:szCs w:val="18"/>
      </w:rPr>
      <w:t xml:space="preserve">PHONE </w:t>
    </w:r>
    <w:r>
      <w:rPr>
        <w:rFonts w:ascii="Stolzl" w:hAnsi="Stolzl"/>
        <w:b/>
        <w:sz w:val="16"/>
        <w:szCs w:val="18"/>
      </w:rPr>
      <w:t xml:space="preserve">OFFICE </w:t>
    </w:r>
    <w:r>
      <w:rPr>
        <w:rFonts w:ascii="Stolzl" w:hAnsi="Stolzl"/>
        <w:sz w:val="16"/>
        <w:szCs w:val="18"/>
      </w:rPr>
      <w:t xml:space="preserve">+49 69 739 009 67 I </w:t>
    </w:r>
    <w:r w:rsidRPr="00DE225C">
      <w:rPr>
        <w:rFonts w:ascii="Stolzl" w:hAnsi="Stolzl"/>
        <w:b/>
        <w:sz w:val="16"/>
        <w:szCs w:val="18"/>
      </w:rPr>
      <w:t xml:space="preserve">EMAIL </w:t>
    </w:r>
    <w:r>
      <w:rPr>
        <w:rFonts w:ascii="Stolzl" w:hAnsi="Stolzl"/>
        <w:sz w:val="16"/>
        <w:szCs w:val="18"/>
      </w:rPr>
      <w:t xml:space="preserve">info@galerie-beckers.de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C777F" w14:textId="77777777" w:rsidR="00DE225C" w:rsidRDefault="00DE225C" w:rsidP="00D40341">
      <w:r>
        <w:separator/>
      </w:r>
    </w:p>
  </w:footnote>
  <w:footnote w:type="continuationSeparator" w:id="0">
    <w:p w14:paraId="03D31525" w14:textId="77777777" w:rsidR="00DE225C" w:rsidRDefault="00DE225C" w:rsidP="00D403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A534C" w14:textId="77777777" w:rsidR="00DE225C" w:rsidRDefault="00DE225C">
    <w:pPr>
      <w:pStyle w:val="Kopfzeile"/>
    </w:pPr>
    <w:r>
      <w:rPr>
        <w:rFonts w:ascii="Helvetica" w:hAnsi="Helvetica"/>
        <w:b/>
        <w:noProof/>
      </w:rPr>
      <w:drawing>
        <wp:anchor distT="0" distB="0" distL="114300" distR="114300" simplePos="0" relativeHeight="251658240" behindDoc="0" locked="0" layoutInCell="1" allowOverlap="1" wp14:anchorId="6AB4AF3A" wp14:editId="30B32F98">
          <wp:simplePos x="0" y="0"/>
          <wp:positionH relativeFrom="margin">
            <wp:posOffset>4114800</wp:posOffset>
          </wp:positionH>
          <wp:positionV relativeFrom="margin">
            <wp:posOffset>-571500</wp:posOffset>
          </wp:positionV>
          <wp:extent cx="2323465" cy="1518285"/>
          <wp:effectExtent l="0" t="0" r="0" b="5715"/>
          <wp:wrapSquare wrapText="bothSides"/>
          <wp:docPr id="2" name="Bild 2" descr="Datenfreigabe:Daten:GALERIE:Druckvorlagen - Grafik:2016 Denis März:Bildschirmfoto 2016-06-09 um 20.1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freigabe:Daten:GALERIE:Druckvorlagen - Grafik:2016 Denis März:Bildschirmfoto 2016-06-09 um 20.14.3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3465" cy="15182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41"/>
    <w:rsid w:val="0060056E"/>
    <w:rsid w:val="00D40341"/>
    <w:rsid w:val="00DE225C"/>
    <w:rsid w:val="00F522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97F04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D40341"/>
    <w:pPr>
      <w:tabs>
        <w:tab w:val="center" w:pos="4536"/>
        <w:tab w:val="right" w:pos="9072"/>
      </w:tabs>
    </w:pPr>
  </w:style>
  <w:style w:type="character" w:customStyle="1" w:styleId="KopfzeileZeichen">
    <w:name w:val="Kopfzeile Zeichen"/>
    <w:basedOn w:val="Absatzstandardschriftart"/>
    <w:link w:val="Kopfzeile"/>
    <w:uiPriority w:val="99"/>
    <w:rsid w:val="00D40341"/>
  </w:style>
  <w:style w:type="paragraph" w:styleId="Fuzeile">
    <w:name w:val="footer"/>
    <w:basedOn w:val="Standard"/>
    <w:link w:val="FuzeileZeichen"/>
    <w:uiPriority w:val="99"/>
    <w:unhideWhenUsed/>
    <w:rsid w:val="00D40341"/>
    <w:pPr>
      <w:tabs>
        <w:tab w:val="center" w:pos="4536"/>
        <w:tab w:val="right" w:pos="9072"/>
      </w:tabs>
    </w:pPr>
  </w:style>
  <w:style w:type="character" w:customStyle="1" w:styleId="FuzeileZeichen">
    <w:name w:val="Fußzeile Zeichen"/>
    <w:basedOn w:val="Absatzstandardschriftart"/>
    <w:link w:val="Fuzeile"/>
    <w:uiPriority w:val="99"/>
    <w:rsid w:val="00D40341"/>
  </w:style>
  <w:style w:type="paragraph" w:styleId="Sprechblasentext">
    <w:name w:val="Balloon Text"/>
    <w:basedOn w:val="Standard"/>
    <w:link w:val="SprechblasentextZeichen"/>
    <w:uiPriority w:val="99"/>
    <w:semiHidden/>
    <w:unhideWhenUsed/>
    <w:rsid w:val="00D4034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40341"/>
    <w:rPr>
      <w:rFonts w:ascii="Lucida Grande" w:hAnsi="Lucida Grande" w:cs="Lucida Grande"/>
      <w:sz w:val="18"/>
      <w:szCs w:val="18"/>
    </w:rPr>
  </w:style>
  <w:style w:type="character" w:styleId="Link">
    <w:name w:val="Hyperlink"/>
    <w:basedOn w:val="Absatzstandardschriftart"/>
    <w:uiPriority w:val="99"/>
    <w:unhideWhenUsed/>
    <w:rsid w:val="00DE225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D40341"/>
    <w:pPr>
      <w:tabs>
        <w:tab w:val="center" w:pos="4536"/>
        <w:tab w:val="right" w:pos="9072"/>
      </w:tabs>
    </w:pPr>
  </w:style>
  <w:style w:type="character" w:customStyle="1" w:styleId="KopfzeileZeichen">
    <w:name w:val="Kopfzeile Zeichen"/>
    <w:basedOn w:val="Absatzstandardschriftart"/>
    <w:link w:val="Kopfzeile"/>
    <w:uiPriority w:val="99"/>
    <w:rsid w:val="00D40341"/>
  </w:style>
  <w:style w:type="paragraph" w:styleId="Fuzeile">
    <w:name w:val="footer"/>
    <w:basedOn w:val="Standard"/>
    <w:link w:val="FuzeileZeichen"/>
    <w:uiPriority w:val="99"/>
    <w:unhideWhenUsed/>
    <w:rsid w:val="00D40341"/>
    <w:pPr>
      <w:tabs>
        <w:tab w:val="center" w:pos="4536"/>
        <w:tab w:val="right" w:pos="9072"/>
      </w:tabs>
    </w:pPr>
  </w:style>
  <w:style w:type="character" w:customStyle="1" w:styleId="FuzeileZeichen">
    <w:name w:val="Fußzeile Zeichen"/>
    <w:basedOn w:val="Absatzstandardschriftart"/>
    <w:link w:val="Fuzeile"/>
    <w:uiPriority w:val="99"/>
    <w:rsid w:val="00D40341"/>
  </w:style>
  <w:style w:type="paragraph" w:styleId="Sprechblasentext">
    <w:name w:val="Balloon Text"/>
    <w:basedOn w:val="Standard"/>
    <w:link w:val="SprechblasentextZeichen"/>
    <w:uiPriority w:val="99"/>
    <w:semiHidden/>
    <w:unhideWhenUsed/>
    <w:rsid w:val="00D4034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40341"/>
    <w:rPr>
      <w:rFonts w:ascii="Lucida Grande" w:hAnsi="Lucida Grande" w:cs="Lucida Grande"/>
      <w:sz w:val="18"/>
      <w:szCs w:val="18"/>
    </w:rPr>
  </w:style>
  <w:style w:type="character" w:styleId="Link">
    <w:name w:val="Hyperlink"/>
    <w:basedOn w:val="Absatzstandardschriftart"/>
    <w:uiPriority w:val="99"/>
    <w:unhideWhenUsed/>
    <w:rsid w:val="00DE22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2363</Characters>
  <Application>Microsoft Macintosh Word</Application>
  <DocSecurity>0</DocSecurity>
  <Lines>19</Lines>
  <Paragraphs>5</Paragraphs>
  <ScaleCrop>false</ScaleCrop>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Galerie Anita Beckers</dc:creator>
  <cp:keywords/>
  <dc:description/>
  <cp:lastModifiedBy>Galerie Anita Beckers</cp:lastModifiedBy>
  <cp:revision>2</cp:revision>
  <cp:lastPrinted>2016-11-23T15:05:00Z</cp:lastPrinted>
  <dcterms:created xsi:type="dcterms:W3CDTF">2016-11-23T14:42:00Z</dcterms:created>
  <dcterms:modified xsi:type="dcterms:W3CDTF">2016-11-26T13:52:00Z</dcterms:modified>
</cp:coreProperties>
</file>